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left="2392" w:right="2278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仲裁员选定证明书</w:t>
      </w:r>
    </w:p>
    <w:p>
      <w:pPr>
        <w:pStyle w:val="2"/>
        <w:rPr>
          <w:rFonts w:ascii="黑体"/>
          <w:sz w:val="48"/>
        </w:rPr>
      </w:pPr>
    </w:p>
    <w:p>
      <w:pPr>
        <w:pStyle w:val="2"/>
        <w:spacing w:before="1"/>
        <w:rPr>
          <w:rFonts w:ascii="黑体"/>
          <w:sz w:val="40"/>
        </w:rPr>
      </w:pPr>
    </w:p>
    <w:p>
      <w:pPr>
        <w:pStyle w:val="2"/>
        <w:ind w:left="118"/>
      </w:pPr>
      <w:r>
        <w:t>南昌仲裁委员会：</w:t>
      </w:r>
    </w:p>
    <w:p>
      <w:pPr>
        <w:pStyle w:val="2"/>
        <w:spacing w:before="1"/>
      </w:pPr>
    </w:p>
    <w:p>
      <w:pPr>
        <w:pStyle w:val="2"/>
        <w:tabs>
          <w:tab w:val="left" w:pos="8065"/>
        </w:tabs>
        <w:ind w:firstLine="600" w:firstLineChars="200"/>
      </w:pPr>
      <w:r>
        <w:rPr>
          <w:spacing w:val="-10"/>
        </w:rPr>
        <w:t>你</w:t>
      </w:r>
      <w:r>
        <w:rPr>
          <w:spacing w:val="-13"/>
        </w:rPr>
        <w:t>会受</w:t>
      </w:r>
      <w:r>
        <w:rPr>
          <w:spacing w:val="-10"/>
        </w:rPr>
        <w:t>理</w:t>
      </w:r>
      <w:r>
        <w:rPr>
          <w:spacing w:val="-13"/>
        </w:rPr>
        <w:t>的我方</w:t>
      </w:r>
      <w:r>
        <w:rPr>
          <w:spacing w:val="-9"/>
        </w:rPr>
        <w:t>与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的</w:t>
      </w:r>
    </w:p>
    <w:p>
      <w:pPr>
        <w:pStyle w:val="2"/>
        <w:rPr>
          <w:sz w:val="27"/>
        </w:rPr>
      </w:pPr>
    </w:p>
    <w:p>
      <w:pPr>
        <w:pStyle w:val="2"/>
        <w:tabs>
          <w:tab w:val="left" w:pos="2734"/>
          <w:tab w:val="left" w:pos="8121"/>
        </w:tabs>
        <w:spacing w:before="65" w:line="480" w:lineRule="auto"/>
        <w:ind w:left="118" w:right="100"/>
        <w:jc w:val="both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纠</w:t>
      </w:r>
      <w:r>
        <w:rPr>
          <w:spacing w:val="-13"/>
        </w:rPr>
        <w:t>纷</w:t>
      </w:r>
      <w:r>
        <w:rPr>
          <w:spacing w:val="-10"/>
        </w:rPr>
        <w:t>仲</w:t>
      </w:r>
      <w:r>
        <w:rPr>
          <w:spacing w:val="-13"/>
        </w:rPr>
        <w:t>裁案，</w:t>
      </w:r>
      <w:r>
        <w:rPr>
          <w:spacing w:val="-10"/>
        </w:rPr>
        <w:t>因</w:t>
      </w:r>
      <w:r>
        <w:rPr>
          <w:spacing w:val="-13"/>
        </w:rPr>
        <w:t>争议</w:t>
      </w:r>
      <w:r>
        <w:rPr>
          <w:spacing w:val="-10"/>
        </w:rPr>
        <w:t>金</w:t>
      </w:r>
      <w:r>
        <w:rPr>
          <w:spacing w:val="-13"/>
        </w:rPr>
        <w:t>额</w:t>
      </w:r>
      <w:r>
        <w:rPr>
          <w:rFonts w:hint="eastAsia"/>
          <w:spacing w:val="-13"/>
          <w:lang w:eastAsia="zh-CN"/>
        </w:rPr>
        <w:t>不超过</w:t>
      </w:r>
      <w:r>
        <w:rPr>
          <w:rFonts w:hint="eastAsia"/>
          <w:spacing w:val="-13"/>
          <w:lang w:val="en-US" w:eastAsia="zh-CN"/>
        </w:rPr>
        <w:t>200万元人民币</w:t>
      </w:r>
      <w:r>
        <w:rPr>
          <w:spacing w:val="-13"/>
          <w:w w:val="95"/>
        </w:rPr>
        <w:t>，</w:t>
      </w:r>
      <w:r>
        <w:rPr>
          <w:spacing w:val="-10"/>
          <w:w w:val="95"/>
        </w:rPr>
        <w:t>依</w:t>
      </w:r>
      <w:r>
        <w:rPr>
          <w:spacing w:val="-13"/>
          <w:w w:val="95"/>
        </w:rPr>
        <w:t>照《</w:t>
      </w:r>
      <w:r>
        <w:rPr>
          <w:spacing w:val="-10"/>
          <w:w w:val="95"/>
        </w:rPr>
        <w:t>南</w:t>
      </w:r>
      <w:r>
        <w:rPr>
          <w:spacing w:val="-13"/>
          <w:w w:val="95"/>
        </w:rPr>
        <w:t>昌仲</w:t>
      </w:r>
      <w:r>
        <w:rPr>
          <w:spacing w:val="-10"/>
          <w:w w:val="95"/>
        </w:rPr>
        <w:t>裁</w:t>
      </w:r>
      <w:r>
        <w:rPr>
          <w:spacing w:val="-13"/>
          <w:w w:val="95"/>
        </w:rPr>
        <w:t>委员会</w:t>
      </w:r>
      <w:r>
        <w:rPr>
          <w:spacing w:val="-10"/>
          <w:w w:val="95"/>
        </w:rPr>
        <w:t>仲</w:t>
      </w:r>
      <w:r>
        <w:rPr>
          <w:spacing w:val="-13"/>
          <w:w w:val="95"/>
        </w:rPr>
        <w:t>裁规则</w:t>
      </w:r>
      <w:r>
        <w:rPr>
          <w:spacing w:val="-8"/>
          <w:w w:val="95"/>
        </w:rPr>
        <w:t>》</w:t>
      </w:r>
      <w:r>
        <w:rPr>
          <w:spacing w:val="-13"/>
          <w:w w:val="95"/>
        </w:rPr>
        <w:t>的规定</w:t>
      </w:r>
      <w:r>
        <w:rPr>
          <w:spacing w:val="-10"/>
          <w:w w:val="95"/>
        </w:rPr>
        <w:t>，</w:t>
      </w:r>
      <w:r>
        <w:rPr>
          <w:spacing w:val="-13"/>
          <w:w w:val="95"/>
        </w:rPr>
        <w:t>本案</w:t>
      </w:r>
      <w:r>
        <w:rPr>
          <w:spacing w:val="-10"/>
          <w:w w:val="95"/>
        </w:rPr>
        <w:t>适</w:t>
      </w:r>
      <w:r>
        <w:rPr>
          <w:w w:val="95"/>
        </w:rPr>
        <w:t>用</w:t>
      </w:r>
      <w:r>
        <w:rPr>
          <w:spacing w:val="-5"/>
        </w:rPr>
        <w:t>简</w:t>
      </w:r>
      <w:r>
        <w:rPr>
          <w:spacing w:val="-8"/>
        </w:rPr>
        <w:t>易</w:t>
      </w:r>
      <w:r>
        <w:rPr>
          <w:spacing w:val="-5"/>
        </w:rPr>
        <w:t>程</w:t>
      </w:r>
      <w:r>
        <w:rPr>
          <w:spacing w:val="-8"/>
        </w:rPr>
        <w:t>序</w:t>
      </w:r>
      <w:r>
        <w:rPr>
          <w:spacing w:val="-5"/>
        </w:rPr>
        <w:t>即</w:t>
      </w:r>
      <w:r>
        <w:rPr>
          <w:spacing w:val="-8"/>
        </w:rPr>
        <w:t>由一</w:t>
      </w:r>
      <w:r>
        <w:rPr>
          <w:spacing w:val="-5"/>
        </w:rPr>
        <w:t>名</w:t>
      </w:r>
      <w:r>
        <w:rPr>
          <w:spacing w:val="-8"/>
        </w:rPr>
        <w:t>仲</w:t>
      </w:r>
      <w:r>
        <w:rPr>
          <w:spacing w:val="-5"/>
        </w:rPr>
        <w:t>裁</w:t>
      </w:r>
      <w:r>
        <w:rPr>
          <w:spacing w:val="-8"/>
        </w:rPr>
        <w:t>员</w:t>
      </w:r>
      <w:r>
        <w:rPr>
          <w:spacing w:val="-5"/>
        </w:rPr>
        <w:t>组</w:t>
      </w:r>
      <w:r>
        <w:rPr>
          <w:spacing w:val="-8"/>
        </w:rPr>
        <w:t>成仲</w:t>
      </w:r>
      <w:r>
        <w:rPr>
          <w:spacing w:val="-5"/>
        </w:rPr>
        <w:t>裁</w:t>
      </w:r>
      <w:r>
        <w:rPr>
          <w:spacing w:val="-8"/>
        </w:rPr>
        <w:t>庭</w:t>
      </w:r>
      <w:r>
        <w:rPr>
          <w:spacing w:val="-5"/>
        </w:rPr>
        <w:t>。</w:t>
      </w:r>
      <w:r>
        <w:rPr>
          <w:spacing w:val="-8"/>
        </w:rPr>
        <w:t>现</w:t>
      </w:r>
      <w:r>
        <w:rPr>
          <w:spacing w:val="-5"/>
        </w:rPr>
        <w:t>我</w:t>
      </w:r>
      <w:r>
        <w:rPr>
          <w:spacing w:val="-8"/>
        </w:rPr>
        <w:t>方选</w:t>
      </w:r>
      <w:r>
        <w:rPr>
          <w:spacing w:val="-3"/>
        </w:rPr>
        <w:t>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4"/>
        </w:rPr>
        <w:t>任</w:t>
      </w:r>
      <w:r>
        <w:t>仲裁员，如对方选定的仲裁员与我方选定的仲裁员不是同</w:t>
      </w:r>
      <w:r>
        <w:rPr>
          <w:spacing w:val="-13"/>
        </w:rPr>
        <w:t>一</w:t>
      </w:r>
      <w:r>
        <w:rPr>
          <w:spacing w:val="-10"/>
        </w:rPr>
        <w:t>人</w:t>
      </w:r>
      <w:r>
        <w:rPr>
          <w:spacing w:val="-13"/>
        </w:rPr>
        <w:t>，则</w:t>
      </w:r>
      <w:r>
        <w:rPr>
          <w:spacing w:val="-10"/>
        </w:rPr>
        <w:t>由</w:t>
      </w:r>
      <w:r>
        <w:rPr>
          <w:spacing w:val="-13"/>
        </w:rPr>
        <w:t>你会主</w:t>
      </w:r>
      <w:r>
        <w:rPr>
          <w:spacing w:val="-10"/>
        </w:rPr>
        <w:t>任</w:t>
      </w:r>
      <w:r>
        <w:rPr>
          <w:spacing w:val="-13"/>
        </w:rPr>
        <w:t>依法</w:t>
      </w:r>
      <w:r>
        <w:rPr>
          <w:spacing w:val="-10"/>
        </w:rPr>
        <w:t>指</w:t>
      </w:r>
      <w:r>
        <w:rPr>
          <w:spacing w:val="-13"/>
        </w:rPr>
        <w:t>定</w:t>
      </w:r>
      <w:r>
        <w:t>。</w:t>
      </w:r>
    </w:p>
    <w:p>
      <w:pPr>
        <w:pStyle w:val="2"/>
      </w:pPr>
    </w:p>
    <w:p>
      <w:pPr>
        <w:pStyle w:val="2"/>
        <w:spacing w:before="8"/>
      </w:pPr>
    </w:p>
    <w:p>
      <w:pPr>
        <w:pStyle w:val="2"/>
        <w:ind w:left="2392" w:right="1203"/>
        <w:jc w:val="center"/>
      </w:pPr>
      <w:r>
        <w:t>当事人：</w:t>
      </w:r>
    </w:p>
    <w:p>
      <w:pPr>
        <w:pStyle w:val="2"/>
      </w:pPr>
    </w:p>
    <w:p>
      <w:pPr>
        <w:pStyle w:val="2"/>
      </w:pPr>
    </w:p>
    <w:p>
      <w:pPr>
        <w:pStyle w:val="2"/>
        <w:spacing w:before="2"/>
      </w:pPr>
    </w:p>
    <w:p>
      <w:pPr>
        <w:pStyle w:val="2"/>
        <w:tabs>
          <w:tab w:val="left" w:pos="770"/>
          <w:tab w:val="left" w:pos="1538"/>
        </w:tabs>
        <w:ind w:right="620"/>
        <w:jc w:val="right"/>
      </w:pPr>
      <w:r>
        <w:t>年</w:t>
      </w:r>
      <w:r>
        <w:tab/>
      </w:r>
      <w:r>
        <w:t>月</w:t>
      </w:r>
      <w:bookmarkStart w:id="0" w:name="_GoBack"/>
      <w:bookmarkEnd w:id="0"/>
      <w:r>
        <w:tab/>
      </w:r>
      <w:r>
        <w:rPr>
          <w:w w:val="95"/>
        </w:rPr>
        <w:t>日</w:t>
      </w:r>
    </w:p>
    <w:sectPr>
      <w:type w:val="continuous"/>
      <w:pgSz w:w="11910" w:h="16840"/>
      <w:pgMar w:top="152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F9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2020-11-17T06:02:00Z</dcterms:created>
  <dc:creator>微软用户</dc:creator>
  <cp:lastModifiedBy>周达律师</cp:lastModifiedBy>
  <dcterms:modified xsi:type="dcterms:W3CDTF">2020-11-17T06:03:56Z</dcterms:modified>
  <dc:title>仲裁员选定证明书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2020-11-17T00:00:00Z</vt:filetime>
  </property>
  <property fmtid="{D5CDD505-2E9C-101B-9397-08002B2CF9AE}" pid="5" name="KSOProductBuildVer">
    <vt:lpwstr>2052-11.1.0.10132</vt:lpwstr>
  </property>
</Properties>
</file>